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F" w:rsidRPr="00457F35" w:rsidRDefault="000E2FDF" w:rsidP="000E2FDF">
      <w:pPr>
        <w:shd w:val="clear" w:color="auto" w:fill="F9F9F9"/>
        <w:spacing w:after="225" w:line="240" w:lineRule="auto"/>
        <w:textAlignment w:val="baseline"/>
        <w:outlineLvl w:val="0"/>
        <w:rPr>
          <w:rFonts w:ascii="Roboto" w:eastAsia="Times New Roman" w:hAnsi="Roboto" w:cs="Times New Roman"/>
          <w:color w:val="404040" w:themeColor="text1" w:themeTint="BF"/>
          <w:kern w:val="36"/>
          <w:sz w:val="42"/>
          <w:szCs w:val="42"/>
          <w:lang w:eastAsia="ru-RU"/>
        </w:rPr>
      </w:pPr>
      <w:r w:rsidRPr="00457F35">
        <w:rPr>
          <w:rFonts w:ascii="Roboto" w:eastAsia="Times New Roman" w:hAnsi="Roboto" w:cs="Times New Roman"/>
          <w:color w:val="404040" w:themeColor="text1" w:themeTint="BF"/>
          <w:kern w:val="36"/>
          <w:sz w:val="42"/>
          <w:szCs w:val="42"/>
          <w:lang w:eastAsia="ru-RU"/>
        </w:rPr>
        <w:t>Материально-техническое обеспечение и оснащенность образовательного процесса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Состояние материально- технической базы МДОУ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Д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етского сада №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24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соответствует современному уровню образования, требованиям реализуемых программ и санитарным нормам. Материально-техническая база представляет собой совокупность вещественных элементов, необходимых для функционирования и развития ДОУ. По экономическому содержанию в составе материально-технической базы выделяют основные фонды (здания, сооружения и предметы длительного пользования) и оборотные средства (малоценные предметы, имеющие срок службы до одного </w:t>
      </w:r>
      <w:proofErr w:type="gramStart"/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года) </w:t>
      </w:r>
      <w:proofErr w:type="gramEnd"/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Основные фонды учреждения включают три большие группы: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•здание и системы жизнеобеспечения,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•оборудование и инвентарь,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•участок детского сада.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Муниципальное  дошкольное образовательное учреждение детский сад №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24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находится в здании, построенном по типовому проекту в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1940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году. Здание 2-х этажное,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кирпичное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, общей площадью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608,6 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м кв., имеет центральное отопление, горячее и холодное водоснабжение. Здание оснащено системой вентиляции, электрозащитой. В МДОУ установлена система наружного видеонаблюдения.</w:t>
      </w:r>
      <w:r w:rsidRPr="00457F35"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  <w:br/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В детском саду функционирует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4 возрастные 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групп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ы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, рассчитанных на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75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детей.</w:t>
      </w:r>
      <w:r w:rsidRPr="00457F35"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  <w:br/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Организовано сбалансированное четырёх разовое питание в соответствии с 10-ти дневным примерным меню и требованиями </w:t>
      </w:r>
      <w:proofErr w:type="spellStart"/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СанПиН</w:t>
      </w:r>
      <w:proofErr w:type="spellEnd"/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2.4.1.3049-13.</w:t>
      </w:r>
      <w:r w:rsidRPr="00457F35"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  <w:br/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Медицинское обслуживание осуществляется медицинскими работниками (врач и медсестра) детской поликлиники №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1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 xml:space="preserve"> ГБУЗ ГКБ № </w:t>
      </w:r>
      <w:r w:rsidR="00457F35"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1</w:t>
      </w:r>
      <w:r w:rsidRPr="00457F35">
        <w:rPr>
          <w:rFonts w:ascii="inherit" w:eastAsia="Times New Roman" w:hAnsi="inherit" w:cs="Times New Roman"/>
          <w:b/>
          <w:bCs/>
          <w:iCs/>
          <w:color w:val="002060"/>
          <w:sz w:val="24"/>
          <w:szCs w:val="24"/>
          <w:lang w:eastAsia="ru-RU"/>
        </w:rPr>
        <w:t>.</w:t>
      </w:r>
    </w:p>
    <w:tbl>
      <w:tblPr>
        <w:tblW w:w="9090" w:type="dxa"/>
        <w:tblCellSpacing w:w="15" w:type="dxa"/>
        <w:tblBorders>
          <w:top w:val="single" w:sz="6" w:space="0" w:color="E0DDDD"/>
          <w:left w:val="single" w:sz="6" w:space="0" w:color="E0DDDD"/>
          <w:bottom w:val="outset" w:sz="2" w:space="0" w:color="auto"/>
          <w:right w:val="single" w:sz="6" w:space="0" w:color="E0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9"/>
        <w:gridCol w:w="1501"/>
        <w:gridCol w:w="2080"/>
      </w:tblGrid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Из них функционально используется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Спортивно — музыкальный зал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Групповая комната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457F35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4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Спальни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Раздевалки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457F35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4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lastRenderedPageBreak/>
              <w:t>Изолятор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457F35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t>-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Комнаты индивидуальных занятий:- Методический кабинет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1</w:t>
            </w:r>
          </w:p>
        </w:tc>
      </w:tr>
      <w:tr w:rsidR="000E2FDF" w:rsidRPr="00457F35" w:rsidTr="000E2F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457F35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Иные помещения, сооружения, площади:- Кабинет заведующего</w:t>
            </w:r>
            <w:r w:rsidR="00457F35"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 xml:space="preserve"> </w:t>
            </w:r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 xml:space="preserve">- Пищеблок (кладовая для хранения продуктов, цех для обработки сырых овощей, цех обработки сырого мяса и рыбы, цех горячий, цех готовой продукции)- Прачечная (помещение для хранения чистого белья, </w:t>
            </w:r>
            <w:proofErr w:type="spellStart"/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постирочная</w:t>
            </w:r>
            <w:proofErr w:type="spellEnd"/>
            <w:r w:rsidRPr="00457F35">
              <w:rPr>
                <w:rFonts w:ascii="inherit" w:eastAsia="Times New Roman" w:hAnsi="inherit" w:cs="Times New Roman"/>
                <w:b/>
                <w:bCs/>
                <w:i/>
                <w:iCs/>
                <w:color w:val="002060"/>
                <w:sz w:val="21"/>
                <w:lang w:eastAsia="ru-RU"/>
              </w:rPr>
              <w:t>, гладильная, помещение для приёма грязного белья)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0E2FDF" w:rsidRPr="00457F35" w:rsidRDefault="000E2FDF" w:rsidP="000E2FDF">
            <w:pPr>
              <w:spacing w:after="0" w:line="270" w:lineRule="atLeast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</w:pP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  <w:r w:rsidRPr="00457F35"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ru-RU"/>
              </w:rPr>
              <w:br/>
            </w:r>
            <w:r w:rsidRPr="00457F35">
              <w:rPr>
                <w:rFonts w:ascii="inherit" w:eastAsia="Times New Roman" w:hAnsi="inherit" w:cs="Times New Roman"/>
                <w:b/>
                <w:bCs/>
                <w:color w:val="002060"/>
                <w:sz w:val="21"/>
                <w:lang w:eastAsia="ru-RU"/>
              </w:rPr>
              <w:t>1</w:t>
            </w:r>
          </w:p>
        </w:tc>
      </w:tr>
    </w:tbl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/>
          <w:iCs/>
          <w:color w:val="002060"/>
          <w:sz w:val="24"/>
          <w:szCs w:val="24"/>
          <w:lang w:eastAsia="ru-RU"/>
        </w:rPr>
        <w:t>На территории детского сада разбиты огород, клумбы, имеется спортивно- игровое оборудование, выносной материал.</w:t>
      </w:r>
    </w:p>
    <w:p w:rsidR="000E2FDF" w:rsidRPr="00457F35" w:rsidRDefault="000E2FDF" w:rsidP="000E2FDF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002060"/>
          <w:sz w:val="24"/>
          <w:szCs w:val="24"/>
          <w:lang w:eastAsia="ru-RU"/>
        </w:rPr>
      </w:pPr>
      <w:r w:rsidRPr="00457F35">
        <w:rPr>
          <w:rFonts w:ascii="inherit" w:eastAsia="Times New Roman" w:hAnsi="inherit" w:cs="Times New Roman"/>
          <w:b/>
          <w:bCs/>
          <w:i/>
          <w:iCs/>
          <w:color w:val="002060"/>
          <w:sz w:val="24"/>
          <w:szCs w:val="24"/>
          <w:lang w:eastAsia="ru-RU"/>
        </w:rPr>
        <w:t>Предметно-развивающая среда возрастных групп и дополнительных помещений оформлена в соответствии с требованием реализуемых программ и «Концепции построения развивающей среды» В.А. Петровского с опорой на личностно-ориентированную модель воспитания детей.</w:t>
      </w:r>
    </w:p>
    <w:p w:rsidR="007468EB" w:rsidRPr="00457F35" w:rsidRDefault="007468EB">
      <w:pPr>
        <w:rPr>
          <w:color w:val="002060"/>
        </w:rPr>
      </w:pPr>
    </w:p>
    <w:sectPr w:rsidR="007468EB" w:rsidRPr="00457F35" w:rsidSect="0074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DF"/>
    <w:rsid w:val="000E2FDF"/>
    <w:rsid w:val="00457F35"/>
    <w:rsid w:val="007468EB"/>
    <w:rsid w:val="00AB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B"/>
  </w:style>
  <w:style w:type="paragraph" w:styleId="1">
    <w:name w:val="heading 1"/>
    <w:basedOn w:val="a"/>
    <w:link w:val="10"/>
    <w:uiPriority w:val="9"/>
    <w:qFormat/>
    <w:rsid w:val="000E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DF"/>
    <w:rPr>
      <w:b/>
      <w:bCs/>
    </w:rPr>
  </w:style>
  <w:style w:type="character" w:styleId="a5">
    <w:name w:val="Emphasis"/>
    <w:basedOn w:val="a0"/>
    <w:uiPriority w:val="20"/>
    <w:qFormat/>
    <w:rsid w:val="000E2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2015-08-13T13:44:00Z</dcterms:created>
  <dcterms:modified xsi:type="dcterms:W3CDTF">2015-08-13T13:53:00Z</dcterms:modified>
</cp:coreProperties>
</file>